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Üroloji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513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Psikiyatri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color w:val="ff0000"/>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410"/>
        <w:gridCol w:w="2180"/>
        <w:gridCol w:w="2181"/>
        <w:tblGridChange w:id="0">
          <w:tblGrid>
            <w:gridCol w:w="2258"/>
            <w:gridCol w:w="2410"/>
            <w:gridCol w:w="2180"/>
            <w:gridCol w:w="2181"/>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20 SAAT/ 2 HAFTA</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52 SAAT/2 HAFTA </w:t>
            </w:r>
            <w:r w:rsidDel="00000000" w:rsidR="00000000" w:rsidRPr="00000000">
              <w:rPr>
                <w:rtl w:val="0"/>
              </w:rPr>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hafta</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Prof. Dr. Kenan KARADEMİR, Maltepe Üniversitesi Tıp Fakültesi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akkarademir@gmail.com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 1022</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color w:val="000000"/>
                <w:sz w:val="20"/>
                <w:szCs w:val="20"/>
              </w:rPr>
            </w:pPr>
            <w:r w:rsidDel="00000000" w:rsidR="00000000" w:rsidRPr="00000000">
              <w:rPr>
                <w:color w:val="000000"/>
                <w:sz w:val="20"/>
                <w:szCs w:val="20"/>
                <w:rtl w:val="0"/>
              </w:rPr>
              <w:t xml:space="preserve">Salı, Perşembe: 12:00-14:00</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Öğretim elemanları, iletişim bilgileri ve görüşme saatleri:</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Kenan KARADEMİR, Maltepe Üniversitesi Tıp Fakültesi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akkarademir@gmail.com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Dahili Tel. No: 1022</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Salı, Perşembe: 12:00-14:00</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Prof. Dr. Hasan SOYDAN, Maltepe Üniversitesi Tıp Fakültesi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hsnsoydan@gmail.com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Dahili Tel. No: 1024</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Görüşme Saatleri:</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Salı, Perşembe: 12:00-14:00</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Ürolojik bulgu, belirti, teşhis ve tedavilerin öğrenilmesi.</w:t>
            </w:r>
          </w:p>
          <w:p w:rsidR="00000000" w:rsidDel="00000000" w:rsidP="00000000" w:rsidRDefault="00000000" w:rsidRPr="00000000" w14:paraId="0000005B">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tbl>
            <w:tblPr>
              <w:tblStyle w:val="Table8"/>
              <w:tblW w:w="8490.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
              <w:gridCol w:w="4390"/>
              <w:gridCol w:w="1557"/>
              <w:gridCol w:w="1556"/>
              <w:tblGridChange w:id="0">
                <w:tblGrid>
                  <w:gridCol w:w="987"/>
                  <w:gridCol w:w="4390"/>
                  <w:gridCol w:w="1557"/>
                  <w:gridCol w:w="1556"/>
                </w:tblGrid>
              </w:tblGridChange>
            </w:tblGrid>
            <w:tr>
              <w:trPr>
                <w:cantSplit w:val="0"/>
                <w:trHeight w:val="263" w:hRule="atLeast"/>
                <w:tblHeader w:val="0"/>
              </w:trPr>
              <w:tc>
                <w:tcPr>
                  <w:shd w:fill="ffffff" w:val="clear"/>
                </w:tcPr>
                <w:p w:rsidR="00000000" w:rsidDel="00000000" w:rsidP="00000000" w:rsidRDefault="00000000" w:rsidRPr="00000000" w14:paraId="0000006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Sıra No.</w:t>
                  </w:r>
                </w:p>
              </w:tc>
              <w:tc>
                <w:tcPr>
                  <w:shd w:fill="ffffff" w:val="clear"/>
                </w:tcPr>
                <w:p w:rsidR="00000000" w:rsidDel="00000000" w:rsidP="00000000" w:rsidRDefault="00000000" w:rsidRPr="00000000" w14:paraId="0000006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Öğrenme çıktısı/ Alt beceriler/Yeterlilikler</w:t>
                  </w:r>
                </w:p>
              </w:tc>
              <w:tc>
                <w:tcPr>
                  <w:shd w:fill="ffffff" w:val="clear"/>
                </w:tcPr>
                <w:p w:rsidR="00000000" w:rsidDel="00000000" w:rsidP="00000000" w:rsidRDefault="00000000" w:rsidRPr="00000000" w14:paraId="0000006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Eğitim Yöntemi</w:t>
                  </w:r>
                </w:p>
              </w:tc>
              <w:tc>
                <w:tcPr>
                  <w:shd w:fill="ffffff" w:val="clear"/>
                </w:tcPr>
                <w:p w:rsidR="00000000" w:rsidDel="00000000" w:rsidP="00000000" w:rsidRDefault="00000000" w:rsidRPr="00000000" w14:paraId="0000007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 Yöntemi</w:t>
                  </w:r>
                </w:p>
              </w:tc>
            </w:tr>
            <w:tr>
              <w:trPr>
                <w:cantSplit w:val="0"/>
                <w:trHeight w:val="295" w:hRule="atLeast"/>
                <w:tblHeader w:val="0"/>
              </w:trPr>
              <w:tc>
                <w:tcPr/>
                <w:p w:rsidR="00000000" w:rsidDel="00000000" w:rsidP="00000000" w:rsidRDefault="00000000" w:rsidRPr="00000000" w14:paraId="000000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p w:rsidR="00000000" w:rsidDel="00000000" w:rsidP="00000000" w:rsidRDefault="00000000" w:rsidRPr="00000000" w14:paraId="000000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Gelen hastadan şikayetleri ile ilgili bilgi alma ilkelerini sıralayabilir</w:t>
                  </w:r>
                </w:p>
              </w:tc>
              <w:tc>
                <w:tcPr/>
                <w:p w:rsidR="00000000" w:rsidDel="00000000" w:rsidP="00000000" w:rsidRDefault="00000000" w:rsidRPr="00000000" w14:paraId="000000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EY2,EY4, EY5</w:t>
                  </w:r>
                </w:p>
              </w:tc>
              <w:tc>
                <w:tcPr/>
                <w:p w:rsidR="00000000" w:rsidDel="00000000" w:rsidP="00000000" w:rsidRDefault="00000000" w:rsidRPr="00000000" w14:paraId="000000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p w:rsidR="00000000" w:rsidDel="00000000" w:rsidP="00000000" w:rsidRDefault="00000000" w:rsidRPr="00000000" w14:paraId="000000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Ürogenital sistem muayenesini yapabilir</w:t>
                  </w:r>
                </w:p>
              </w:tc>
              <w:tc>
                <w:tcPr/>
                <w:p w:rsidR="00000000" w:rsidDel="00000000" w:rsidP="00000000" w:rsidRDefault="00000000" w:rsidRPr="00000000" w14:paraId="000000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EY2,EY4, EY5</w:t>
                  </w:r>
                </w:p>
              </w:tc>
              <w:tc>
                <w:tcPr/>
                <w:p w:rsidR="00000000" w:rsidDel="00000000" w:rsidP="00000000" w:rsidRDefault="00000000" w:rsidRPr="00000000" w14:paraId="000000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95" w:hRule="atLeast"/>
                <w:tblHeader w:val="0"/>
              </w:trPr>
              <w:tc>
                <w:tcPr/>
                <w:p w:rsidR="00000000" w:rsidDel="00000000" w:rsidP="00000000" w:rsidRDefault="00000000" w:rsidRPr="00000000" w14:paraId="000000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p w:rsidR="00000000" w:rsidDel="00000000" w:rsidP="00000000" w:rsidRDefault="00000000" w:rsidRPr="00000000" w14:paraId="000000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taş hastalığının etiyolojisi, fizyopatolojisi, belirti ve bulgularını, tanı yöntemlerini bilir. Renal kolik tedavisini yapabilir. Taş hastalığının medikal ve cerrahi tedavi yöntemlerini sıralayabilir</w:t>
                  </w:r>
                </w:p>
              </w:tc>
              <w:tc>
                <w:tcPr/>
                <w:p w:rsidR="00000000" w:rsidDel="00000000" w:rsidP="00000000" w:rsidRDefault="00000000" w:rsidRPr="00000000" w14:paraId="000000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p w:rsidR="00000000" w:rsidDel="00000000" w:rsidP="00000000" w:rsidRDefault="00000000" w:rsidRPr="00000000" w14:paraId="000000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Benign prostat büyümesinin etiyolojisi, fizyopatolojisi, belirti ve bulgularını, tanı yöntemlerini bilir. Medikal ve cerrahi tedavi yöntemlerini bilir</w:t>
                  </w:r>
                </w:p>
              </w:tc>
              <w:tc>
                <w:tcPr/>
                <w:p w:rsidR="00000000" w:rsidDel="00000000" w:rsidP="00000000" w:rsidRDefault="00000000" w:rsidRPr="00000000" w14:paraId="000000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p w:rsidR="00000000" w:rsidDel="00000000" w:rsidP="00000000" w:rsidRDefault="00000000" w:rsidRPr="00000000" w14:paraId="000000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Erektil işlev bozukluğunun tanımını yapar. Erektil işlev bozukluğunun etiyolojisi, fizyopatolojisi, belirti ve bulgularını, tanı yöntemlerini bilir. Medikal tedavisini bilir. İlaç kullanımının acil yan etkilerini sıralayabilir. Tedavi ve önlenmesinin yöntemlerini bilir</w:t>
                  </w:r>
                </w:p>
              </w:tc>
              <w:tc>
                <w:tcPr/>
                <w:p w:rsidR="00000000" w:rsidDel="00000000" w:rsidP="00000000" w:rsidRDefault="00000000" w:rsidRPr="00000000" w14:paraId="000000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p w:rsidR="00000000" w:rsidDel="00000000" w:rsidP="00000000" w:rsidRDefault="00000000" w:rsidRPr="00000000" w14:paraId="000000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Erkek infertilitesinin tanımını yapar. Tiplerini bilir.  Erkek infertilitesinin etiyolojisi, fizyopatolojisi, belirti ve bulgularını, tanı yöntemlerini bilir. </w:t>
                  </w:r>
                </w:p>
              </w:tc>
              <w:tc>
                <w:tcPr/>
                <w:p w:rsidR="00000000" w:rsidDel="00000000" w:rsidP="00000000" w:rsidRDefault="00000000" w:rsidRPr="00000000" w14:paraId="000000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p w:rsidR="00000000" w:rsidDel="00000000" w:rsidP="00000000" w:rsidRDefault="00000000" w:rsidRPr="00000000" w14:paraId="000000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Varikosel etiyolojisi, fizyopatolojisi, belirti ve bulgularını, tanı yöntemlerini ve tedavisini bilir. </w:t>
                  </w:r>
                </w:p>
              </w:tc>
              <w:tc>
                <w:tcPr/>
                <w:p w:rsidR="00000000" w:rsidDel="00000000" w:rsidP="00000000" w:rsidRDefault="00000000" w:rsidRPr="00000000" w14:paraId="000000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8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8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p w:rsidR="00000000" w:rsidDel="00000000" w:rsidP="00000000" w:rsidRDefault="00000000" w:rsidRPr="00000000" w14:paraId="000000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Sonda takmasını bilir. Uygulayabilir</w:t>
                  </w:r>
                </w:p>
              </w:tc>
              <w:tc>
                <w:tcPr/>
                <w:p w:rsidR="00000000" w:rsidDel="00000000" w:rsidP="00000000" w:rsidRDefault="00000000" w:rsidRPr="00000000" w14:paraId="000000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EY2,EY4, EY5</w:t>
                  </w:r>
                </w:p>
              </w:tc>
              <w:tc>
                <w:tcPr/>
                <w:p w:rsidR="00000000" w:rsidDel="00000000" w:rsidP="00000000" w:rsidRDefault="00000000" w:rsidRPr="00000000" w14:paraId="000000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p w:rsidR="00000000" w:rsidDel="00000000" w:rsidP="00000000" w:rsidRDefault="00000000" w:rsidRPr="00000000" w14:paraId="000000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İnmemiş testis tanımı yapabilir. Tiplerini bilir. Klinik önemini bilir. Muayenesini yapabilir. Tedavi zamanlamasını ve şeklini bilir ve yönlendirebilir.</w:t>
                  </w:r>
                </w:p>
              </w:tc>
              <w:tc>
                <w:tcPr/>
                <w:p w:rsidR="00000000" w:rsidDel="00000000" w:rsidP="00000000" w:rsidRDefault="00000000" w:rsidRPr="00000000" w14:paraId="000000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p w:rsidR="00000000" w:rsidDel="00000000" w:rsidP="00000000" w:rsidRDefault="00000000" w:rsidRPr="00000000" w14:paraId="000000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Gömük penis tanımı yapabilir. Tiplerini bilir. Klinik önemini bilir. Muayenesini yapabilir. Tedavi zamanlamasını ve şeklini bilir ve yönlendirebilir.</w:t>
                  </w:r>
                </w:p>
              </w:tc>
              <w:tc>
                <w:tcPr/>
                <w:p w:rsidR="00000000" w:rsidDel="00000000" w:rsidP="00000000" w:rsidRDefault="00000000" w:rsidRPr="00000000" w14:paraId="000000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p w:rsidR="00000000" w:rsidDel="00000000" w:rsidP="00000000" w:rsidRDefault="00000000" w:rsidRPr="00000000" w14:paraId="000000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Hipospadias tanımı yapabilir. Tiplerini bilir. Klinik önemini bilir. Muayenesini yapabilir. Tedavi zamanlamasını ve şeklini bilir ve yönlendirebilir</w:t>
                  </w:r>
                </w:p>
              </w:tc>
              <w:tc>
                <w:tcPr/>
                <w:p w:rsidR="00000000" w:rsidDel="00000000" w:rsidP="00000000" w:rsidRDefault="00000000" w:rsidRPr="00000000" w14:paraId="000000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p w:rsidR="00000000" w:rsidDel="00000000" w:rsidP="00000000" w:rsidRDefault="00000000" w:rsidRPr="00000000" w14:paraId="000000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Sünnet konsültasyonu yapabilir.</w:t>
                  </w:r>
                </w:p>
              </w:tc>
              <w:tc>
                <w:tcPr/>
                <w:p w:rsidR="00000000" w:rsidDel="00000000" w:rsidP="00000000" w:rsidRDefault="00000000" w:rsidRPr="00000000" w14:paraId="000000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p w:rsidR="00000000" w:rsidDel="00000000" w:rsidP="00000000" w:rsidRDefault="00000000" w:rsidRPr="00000000" w14:paraId="000000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Yenidoğan üriner sistem acillerini bilir. İlk koruyucu tedavisini ve triajını yapabilir.</w:t>
                  </w:r>
                </w:p>
              </w:tc>
              <w:tc>
                <w:tcPr/>
                <w:p w:rsidR="00000000" w:rsidDel="00000000" w:rsidP="00000000" w:rsidRDefault="00000000" w:rsidRPr="00000000" w14:paraId="000000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p w:rsidR="00000000" w:rsidDel="00000000" w:rsidP="00000000" w:rsidRDefault="00000000" w:rsidRPr="00000000" w14:paraId="000000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Çocuk hidrosel ve kasık fıtığı muayenesini yapabilir. Tanı yöntemlerini bilir. Tedavilerini bilir</w:t>
                  </w:r>
                </w:p>
              </w:tc>
              <w:tc>
                <w:tcPr/>
                <w:p w:rsidR="00000000" w:rsidDel="00000000" w:rsidP="00000000" w:rsidRDefault="00000000" w:rsidRPr="00000000" w14:paraId="000000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p w:rsidR="00000000" w:rsidDel="00000000" w:rsidP="00000000" w:rsidRDefault="00000000" w:rsidRPr="00000000" w14:paraId="000000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acillerini( priapizm, penis kırığı, Fournier gangreni, akut skroum- testis torsiyonu) bilir. Tanısını koyabilir. Acil tedavisini bilir ve uygulayabilir. Triajını bilir</w:t>
                  </w:r>
                </w:p>
              </w:tc>
              <w:tc>
                <w:tcPr/>
                <w:p w:rsidR="00000000" w:rsidDel="00000000" w:rsidP="00000000" w:rsidRDefault="00000000" w:rsidRPr="00000000" w14:paraId="000000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p w:rsidR="00000000" w:rsidDel="00000000" w:rsidP="00000000" w:rsidRDefault="00000000" w:rsidRPr="00000000" w14:paraId="000000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travmalı hastaya acil yaklaşımı bilir</w:t>
                  </w:r>
                </w:p>
              </w:tc>
              <w:tc>
                <w:tcPr/>
                <w:p w:rsidR="00000000" w:rsidDel="00000000" w:rsidP="00000000" w:rsidRDefault="00000000" w:rsidRPr="00000000" w14:paraId="000000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p w:rsidR="00000000" w:rsidDel="00000000" w:rsidP="00000000" w:rsidRDefault="00000000" w:rsidRPr="00000000" w14:paraId="000000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Kistik böbrek hastalıklarının özelliklerini söyleyebilir. Klinik önemini bilir. Takip ve koruyucu hekimlik ilkelerini uygulayabilir. </w:t>
                  </w:r>
                </w:p>
              </w:tc>
              <w:tc>
                <w:tcPr/>
                <w:p w:rsidR="00000000" w:rsidDel="00000000" w:rsidP="00000000" w:rsidRDefault="00000000" w:rsidRPr="00000000" w14:paraId="000000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p w:rsidR="00000000" w:rsidDel="00000000" w:rsidP="00000000" w:rsidRDefault="00000000" w:rsidRPr="00000000" w14:paraId="000000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enfeksiyonlarının belirti ve bulgularını, tanısını bilir. Ayırıcı tanısını yapabilir. Tiplerine göre tedavisini düzenleyebilir</w:t>
                  </w:r>
                </w:p>
              </w:tc>
              <w:tc>
                <w:tcPr/>
                <w:p w:rsidR="00000000" w:rsidDel="00000000" w:rsidP="00000000" w:rsidRDefault="00000000" w:rsidRPr="00000000" w14:paraId="000000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95" w:hRule="atLeast"/>
                <w:tblHeader w:val="0"/>
              </w:trPr>
              <w:tc>
                <w:tcPr/>
                <w:p w:rsidR="00000000" w:rsidDel="00000000" w:rsidP="00000000" w:rsidRDefault="00000000" w:rsidRPr="00000000" w14:paraId="000000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p w:rsidR="00000000" w:rsidDel="00000000" w:rsidP="00000000" w:rsidRDefault="00000000" w:rsidRPr="00000000" w14:paraId="000000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Cinsel yolla bulaşan hastalıkların belirti ve bulgularını, tanısını bilir. Ayırıcı tanısını yapabilir. Tiplerine göre tedavisini düzenleyebilir</w:t>
                  </w:r>
                </w:p>
              </w:tc>
              <w:tc>
                <w:tcPr/>
                <w:p w:rsidR="00000000" w:rsidDel="00000000" w:rsidP="00000000" w:rsidRDefault="00000000" w:rsidRPr="00000000" w14:paraId="000000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p w:rsidR="00000000" w:rsidDel="00000000" w:rsidP="00000000" w:rsidRDefault="00000000" w:rsidRPr="00000000" w14:paraId="000000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tüberkülozun belirti ve bulgularını, tanısını bilir. Ayırıcı tanısını yapabilir.</w:t>
                  </w:r>
                </w:p>
              </w:tc>
              <w:tc>
                <w:tcPr/>
                <w:p w:rsidR="00000000" w:rsidDel="00000000" w:rsidP="00000000" w:rsidRDefault="00000000" w:rsidRPr="00000000" w14:paraId="000000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95" w:hRule="atLeast"/>
                <w:tblHeader w:val="0"/>
              </w:trPr>
              <w:tc>
                <w:tcPr/>
                <w:p w:rsidR="00000000" w:rsidDel="00000000" w:rsidP="00000000" w:rsidRDefault="00000000" w:rsidRPr="00000000" w14:paraId="000000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p w:rsidR="00000000" w:rsidDel="00000000" w:rsidP="00000000" w:rsidRDefault="00000000" w:rsidRPr="00000000" w14:paraId="000000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Testis tümörünün risk faktörlerini,  belirti ve bulgularını, laboratuar bulgularını, görüntüleme yöntemlerini bilir. İlk tedavisini bilir</w:t>
                  </w:r>
                </w:p>
              </w:tc>
              <w:tc>
                <w:tcPr/>
                <w:p w:rsidR="00000000" w:rsidDel="00000000" w:rsidP="00000000" w:rsidRDefault="00000000" w:rsidRPr="00000000" w14:paraId="000000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p w:rsidR="00000000" w:rsidDel="00000000" w:rsidP="00000000" w:rsidRDefault="00000000" w:rsidRPr="00000000" w14:paraId="000000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Mesane tümörünün risk faktörlerini,  belirti ve bulgularını, laboratuar bulgularını, görüntüleme yöntemlerini bilir. İlk tedavisini bilir</w:t>
                  </w:r>
                </w:p>
              </w:tc>
              <w:tc>
                <w:tcPr/>
                <w:p w:rsidR="00000000" w:rsidDel="00000000" w:rsidP="00000000" w:rsidRDefault="00000000" w:rsidRPr="00000000" w14:paraId="000000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c>
                <w:tcPr/>
                <w:p w:rsidR="00000000" w:rsidDel="00000000" w:rsidP="00000000" w:rsidRDefault="00000000" w:rsidRPr="00000000" w14:paraId="000000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Böbrek tümörünün risk faktörlerini,  belirti ve bulgularını, laboratuar bulgularını, görüntüleme yöntemlerini bilir. İlk tedavisini bilir</w:t>
                  </w:r>
                </w:p>
              </w:tc>
              <w:tc>
                <w:tcPr/>
                <w:p w:rsidR="00000000" w:rsidDel="00000000" w:rsidP="00000000" w:rsidRDefault="00000000" w:rsidRPr="00000000" w14:paraId="000000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c>
                <w:tcPr/>
                <w:p w:rsidR="00000000" w:rsidDel="00000000" w:rsidP="00000000" w:rsidRDefault="00000000" w:rsidRPr="00000000" w14:paraId="000000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Prostat tümörünün risk faktörlerini,  belirti ve bulgularını, laboratuar bulgularını, görüntüleme yöntemlerini bilir. İlk tedavisini bilir</w:t>
                  </w:r>
                </w:p>
              </w:tc>
              <w:tc>
                <w:tcPr/>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p w:rsidR="00000000" w:rsidDel="00000000" w:rsidP="00000000" w:rsidRDefault="00000000" w:rsidRPr="00000000" w14:paraId="000000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Üst üriner sistem tümörünün risk faktörlerini,  belirti ve bulgularını, laboratuar bulgularını, görüntüleme yöntemlerini bilir. İlk tedavisini bilir.</w:t>
                  </w:r>
                </w:p>
              </w:tc>
              <w:tc>
                <w:tcPr/>
                <w:p w:rsidR="00000000" w:rsidDel="00000000" w:rsidP="00000000" w:rsidRDefault="00000000" w:rsidRPr="00000000" w14:paraId="000000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D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p w:rsidR="00000000" w:rsidDel="00000000" w:rsidP="00000000" w:rsidRDefault="00000000" w:rsidRPr="00000000" w14:paraId="000000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Mesanenin nörofizyolojisini bilir. Nöropatik mesaneli hastaların tiplerini söyleyebilir. Medikal tedavisinde kullanılan ilaç gruplarını bilir</w:t>
                  </w:r>
                </w:p>
              </w:tc>
              <w:tc>
                <w:tcPr/>
                <w:p w:rsidR="00000000" w:rsidDel="00000000" w:rsidP="00000000" w:rsidRDefault="00000000" w:rsidRPr="00000000" w14:paraId="000000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EY2,EY5</w:t>
                  </w:r>
                </w:p>
              </w:tc>
              <w:tc>
                <w:tcPr/>
                <w:p w:rsidR="00000000" w:rsidDel="00000000" w:rsidP="00000000" w:rsidRDefault="00000000" w:rsidRPr="00000000" w14:paraId="000000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r>
              <w:trPr>
                <w:cantSplit w:val="0"/>
                <w:trHeight w:val="279" w:hRule="atLeast"/>
                <w:tblHeader w:val="0"/>
              </w:trPr>
              <w:tc>
                <w:tcPr/>
                <w:p w:rsidR="00000000" w:rsidDel="00000000" w:rsidP="00000000" w:rsidRDefault="00000000" w:rsidRPr="00000000" w14:paraId="000000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w:t>
                  </w:r>
                </w:p>
              </w:tc>
              <w:tc>
                <w:tcPr/>
                <w:p w:rsidR="00000000" w:rsidDel="00000000" w:rsidP="00000000" w:rsidRDefault="00000000" w:rsidRPr="00000000" w14:paraId="000000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İdrar kaçırmanın tiplerini bilir. Tiplere göre tedavi seçeneklerini söyleyebilir.</w:t>
                  </w:r>
                </w:p>
              </w:tc>
              <w:tc>
                <w:tcPr/>
                <w:p w:rsidR="00000000" w:rsidDel="00000000" w:rsidP="00000000" w:rsidRDefault="00000000" w:rsidRPr="00000000" w14:paraId="000000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p w:rsidR="00000000" w:rsidDel="00000000" w:rsidP="00000000" w:rsidRDefault="00000000" w:rsidRPr="00000000" w14:paraId="000000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ÖD1,ÖD3,ÖD4</w:t>
                  </w:r>
                </w:p>
              </w:tc>
            </w:tr>
          </w:tbl>
          <w:p w:rsidR="00000000" w:rsidDel="00000000" w:rsidP="00000000" w:rsidRDefault="00000000" w:rsidRPr="00000000" w14:paraId="000000D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E">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2">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E3">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E4">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E5">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E6">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E7">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E8">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E9">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EA">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kullanan</w:t>
            </w:r>
          </w:p>
          <w:p w:rsidR="00000000" w:rsidDel="00000000" w:rsidP="00000000" w:rsidRDefault="00000000" w:rsidRPr="00000000" w14:paraId="000000EB">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EC">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ED">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EE">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EF">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F0">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F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4">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Üretral sondaların gelişimi,  takma endikasyonları, sonda tipleri, kullanım amaçlarına göre sonda seçimi, erkek ve kadında sonda takma işlemi, sonda takılmasının komplikasyonları</w:t>
            </w:r>
          </w:p>
          <w:p w:rsidR="00000000" w:rsidDel="00000000" w:rsidP="00000000" w:rsidRDefault="00000000" w:rsidRPr="00000000" w14:paraId="000000F5">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Ürogenital sistemin embriyolojik gelişimi, ürogenital sistemin konjenital anomalilerin oluşum mekanizmaları</w:t>
            </w:r>
          </w:p>
          <w:p w:rsidR="00000000" w:rsidDel="00000000" w:rsidP="00000000" w:rsidRDefault="00000000" w:rsidRPr="00000000" w14:paraId="000000F6">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Prostat anatomisi, fizyolojisi, benign prostat tıkanıklığının fizyopatolojisi, belirtileri, bulguları, tanı yöntemleri, ayırıcı tanısı, tedavi yöntemleri</w:t>
            </w:r>
          </w:p>
          <w:p w:rsidR="00000000" w:rsidDel="00000000" w:rsidP="00000000" w:rsidRDefault="00000000" w:rsidRPr="00000000" w14:paraId="000000F7">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Penis anatomisi, ereksiyon fizyolojisi, erektil işlev bozukluğunun fizyopatolojisi,  tipleri, risk faktörleri, belirtileri ve bulguları, geçnlerde erektil işlev bozukluğunun önemi, tedavi yöntemleri, medikal tedavilerinin kullanımının kontrendikasyonları, komplikasyonlarına acil yaklaşım, cerrahi tedavi yöntemleri</w:t>
            </w:r>
          </w:p>
          <w:p w:rsidR="00000000" w:rsidDel="00000000" w:rsidP="00000000" w:rsidRDefault="00000000" w:rsidRPr="00000000" w14:paraId="000000F8">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Erkek reproduktif sisteminin anatomisi, fizyolojisi, infertilitenin tanımı, seviyelerine göre infertilite sebepleri, fizik muayene, semen analizi, hormon profili, görüntüleme yöntemleri, genetik tanı yöntemleri, cerrahi olarak düzeltilebilir erkek infertilitesi sebeplerinin değerlendirilmesi, medikal olarak düzeltilebilir erkek infertilite sebeplerinin değerlendirilmesi</w:t>
            </w:r>
          </w:p>
          <w:p w:rsidR="00000000" w:rsidDel="00000000" w:rsidP="00000000" w:rsidRDefault="00000000" w:rsidRPr="00000000" w14:paraId="000000F9">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taş hastalığının epidemiyolojisi, oluşum mekanizmaları, tipleri, belirti ve bulguları, görüntüleme yöntemleri, acil medikal tedavi yöntemleri, medikal tedavi yöntemleri, girişimsel tedavi yöntemleri</w:t>
            </w:r>
          </w:p>
          <w:p w:rsidR="00000000" w:rsidDel="00000000" w:rsidP="00000000" w:rsidRDefault="00000000" w:rsidRPr="00000000" w14:paraId="000000FA">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Yenidoğan sünnet konsültasyonu, hidrosel, ingiunal herni muayenesi ayırıcı tanısı, tipleri ve tedavisinin planlanması, hipospadias konsültasyonu</w:t>
            </w:r>
          </w:p>
          <w:p w:rsidR="00000000" w:rsidDel="00000000" w:rsidP="00000000" w:rsidRDefault="00000000" w:rsidRPr="00000000" w14:paraId="000000FB">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acillerinin( penis fraktürü, Fournier Gangreni, priapizm, intersex)  belirti ve bulguları. Tanı yöntemleri. Acil tedavisi ve triajı</w:t>
            </w:r>
          </w:p>
          <w:p w:rsidR="00000000" w:rsidDel="00000000" w:rsidP="00000000" w:rsidRDefault="00000000" w:rsidRPr="00000000" w14:paraId="000000FC">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kistik hastalıklarının klinik özellikleri, belirti ve bulguları, laboratuar bulguları, görüntüleme yöntemleri, prognozları, tedavi yöntemleri ve koruycu hekimlik uygulamaları</w:t>
            </w:r>
          </w:p>
          <w:p w:rsidR="00000000" w:rsidDel="00000000" w:rsidP="00000000" w:rsidRDefault="00000000" w:rsidRPr="00000000" w14:paraId="000000FD">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Ürogenital sistem travmalarının oluş mekanizmaları, bölgeler göre belirti ve bulguları, sınıflaması, laboratuar ve görüntüleme yöntemleri, triajları, acil tedavileri</w:t>
            </w:r>
          </w:p>
          <w:p w:rsidR="00000000" w:rsidDel="00000000" w:rsidP="00000000" w:rsidRDefault="00000000" w:rsidRPr="00000000" w14:paraId="000000FE">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Cinsel yolla bulaşan hastalıkların tipleri, belirti ve bulguları, ayırıcı tanıları, laboratuar bulguları, tedavileri ve korunma yöntemleri</w:t>
            </w:r>
          </w:p>
          <w:p w:rsidR="00000000" w:rsidDel="00000000" w:rsidP="00000000" w:rsidRDefault="00000000" w:rsidRPr="00000000" w14:paraId="000000FF">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sistem enfeksiyonlarının alt grupları, gruplara göre belirti ve bulguları, tanı yöntemleri, laboratuar ve görüntüleme yöntemleri, ayırıcı tanıları, tevai yöntemleri</w:t>
            </w:r>
          </w:p>
          <w:p w:rsidR="00000000" w:rsidDel="00000000" w:rsidP="00000000" w:rsidRDefault="00000000" w:rsidRPr="00000000" w14:paraId="00000100">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Üriner tüberkülozun gelişim mekanizması, yerlerine göre belirti ve bulguları,  tanı yöntemleri, ayırıcı tanısı</w:t>
            </w:r>
          </w:p>
          <w:p w:rsidR="00000000" w:rsidDel="00000000" w:rsidP="00000000" w:rsidRDefault="00000000" w:rsidRPr="00000000" w14:paraId="00000101">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Testis tümörünün epidemiyolojisi, risk faktörleri, patolojisi, evrelemesi, belirti ve bulguları, laboratuar bulguları, görüntüleme yöntemleri, tedavisi</w:t>
            </w:r>
          </w:p>
          <w:p w:rsidR="00000000" w:rsidDel="00000000" w:rsidP="00000000" w:rsidRDefault="00000000" w:rsidRPr="00000000" w14:paraId="00000102">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Prostat tümörünün epidemiyolojisi, risk faktörleri, patolojisi, evrelemesi, belirti ve bulguları, laboratuar bulguları, görüntüleme yöntemleri, tedavisi</w:t>
            </w:r>
          </w:p>
          <w:p w:rsidR="00000000" w:rsidDel="00000000" w:rsidP="00000000" w:rsidRDefault="00000000" w:rsidRPr="00000000" w14:paraId="00000103">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Mesane tümörünün epidemiyolojisi, risk faktörleri, patolojisi, evrelemesi, belirti ve bulguları, laboratuar bulguları, görüntüleme yöntemleri, tedavisi</w:t>
            </w:r>
          </w:p>
          <w:p w:rsidR="00000000" w:rsidDel="00000000" w:rsidP="00000000" w:rsidRDefault="00000000" w:rsidRPr="00000000" w14:paraId="00000104">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Üst üriner sistem  tümörlerinin tümörünün epidemiyolojisi, risk faktörleri, patolojisi, evrelemesi, belirti ve bulguları, laboratuar bulguları, görüntüleme yöntemleri, tedavisi</w:t>
            </w:r>
          </w:p>
          <w:p w:rsidR="00000000" w:rsidDel="00000000" w:rsidP="00000000" w:rsidRDefault="00000000" w:rsidRPr="00000000" w14:paraId="00000105">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Böbrek tümörünün epidemiyolojisi, risk faktörleri, patolojisi, evrelemesi, belirti ve bulguları, laboratuar bulguları, görüntüleme yöntemleri, tedavisi</w:t>
            </w:r>
          </w:p>
          <w:p w:rsidR="00000000" w:rsidDel="00000000" w:rsidP="00000000" w:rsidRDefault="00000000" w:rsidRPr="00000000" w14:paraId="00000106">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Mesanenin nörofizyolojisi, nörojen mesanenin tipleri, belirti ve bulguları, laboratuar yöntemleri, görüntüleme yöntemleri, ayırıcı tanısı, tedavi yöntemleri</w:t>
            </w:r>
          </w:p>
          <w:p w:rsidR="00000000" w:rsidDel="00000000" w:rsidP="00000000" w:rsidRDefault="00000000" w:rsidRPr="00000000" w14:paraId="00000107">
            <w:pPr>
              <w:numPr>
                <w:ilvl w:val="0"/>
                <w:numId w:val="1"/>
              </w:numPr>
              <w:spacing w:after="0" w:line="259"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İdrar kaçırmanın tipleri, belirti ve bulguları, laboratuar yöntemleri, görüntüleme yöntemleri, ayırıcı tanısı, tedavi yöntemleri</w:t>
            </w:r>
          </w:p>
          <w:p w:rsidR="00000000" w:rsidDel="00000000" w:rsidP="00000000" w:rsidRDefault="00000000" w:rsidRPr="00000000" w14:paraId="00000108">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Kitapları</w:t>
            </w:r>
          </w:p>
          <w:p w:rsidR="00000000" w:rsidDel="00000000" w:rsidP="00000000" w:rsidRDefault="00000000" w:rsidRPr="00000000" w14:paraId="000001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Üroloji, Smith’s Üroloji </w:t>
            </w:r>
          </w:p>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p>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Campbell Walsh Urology</w:t>
            </w:r>
          </w:p>
          <w:p w:rsidR="00000000" w:rsidDel="00000000" w:rsidP="00000000" w:rsidRDefault="00000000" w:rsidRPr="00000000" w14:paraId="0000011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11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1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11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11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1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p w:rsidR="00000000" w:rsidDel="00000000" w:rsidP="00000000" w:rsidRDefault="00000000" w:rsidRPr="00000000" w14:paraId="0000012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p w:rsidR="00000000" w:rsidDel="00000000" w:rsidP="00000000" w:rsidRDefault="00000000" w:rsidRPr="00000000" w14:paraId="000001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p w:rsidR="00000000" w:rsidDel="00000000" w:rsidP="00000000" w:rsidRDefault="00000000" w:rsidRPr="00000000" w14:paraId="0000012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3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13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p w:rsidR="00000000" w:rsidDel="00000000" w:rsidP="00000000" w:rsidRDefault="00000000" w:rsidRPr="00000000" w14:paraId="0000013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3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p w:rsidR="00000000" w:rsidDel="00000000" w:rsidP="00000000" w:rsidRDefault="00000000" w:rsidRPr="00000000" w14:paraId="0000013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blHeader w:val="0"/>
              </w:trPr>
              <w:tc>
                <w:tcPr>
                  <w:vAlign w:val="center"/>
                </w:tcPr>
                <w:p w:rsidR="00000000" w:rsidDel="00000000" w:rsidP="00000000" w:rsidRDefault="00000000" w:rsidRPr="00000000" w14:paraId="00000137">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3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3A">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1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8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Staj sonu değerlendirme sınavında ve sözlüde baraj notu yoktur</w:t>
            </w:r>
          </w:p>
          <w:p w:rsidR="00000000" w:rsidDel="00000000" w:rsidP="00000000" w:rsidRDefault="00000000" w:rsidRPr="00000000" w14:paraId="000001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8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Staj notu her iki sınavın toplanıp ikiye bölünmesi ile elde edilir</w:t>
            </w:r>
          </w:p>
          <w:p w:rsidR="00000000" w:rsidDel="00000000" w:rsidP="00000000" w:rsidRDefault="00000000" w:rsidRPr="00000000" w14:paraId="0000013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4" w:right="0" w:hanging="283"/>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Stajda başarılı olmak için sınav notunun 60’ın üzerinde olması gerekir</w:t>
            </w:r>
          </w:p>
          <w:p w:rsidR="00000000" w:rsidDel="00000000" w:rsidP="00000000" w:rsidRDefault="00000000" w:rsidRPr="00000000" w14:paraId="0000013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3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14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4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4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4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14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20</w:t>
                  </w:r>
                  <w:r w:rsidDel="00000000" w:rsidR="00000000" w:rsidRPr="00000000">
                    <w:rPr>
                      <w:rtl w:val="0"/>
                    </w:rPr>
                  </w:r>
                </w:p>
              </w:tc>
              <w:tc>
                <w:tcPr>
                  <w:vAlign w:val="center"/>
                </w:tcPr>
                <w:p w:rsidR="00000000" w:rsidDel="00000000" w:rsidP="00000000" w:rsidRDefault="00000000" w:rsidRPr="00000000" w14:paraId="0000014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4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20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14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4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15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52</w:t>
                  </w:r>
                  <w:r w:rsidDel="00000000" w:rsidR="00000000" w:rsidRPr="00000000">
                    <w:rPr>
                      <w:rtl w:val="0"/>
                    </w:rPr>
                  </w:r>
                </w:p>
              </w:tc>
              <w:tc>
                <w:tcPr>
                  <w:vAlign w:val="center"/>
                </w:tcPr>
                <w:p w:rsidR="00000000" w:rsidDel="00000000" w:rsidP="00000000" w:rsidRDefault="00000000" w:rsidRPr="00000000" w14:paraId="0000015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5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52</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15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5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5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6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6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6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16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6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6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16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5</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6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7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7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17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8</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7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7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90</w:t>
                  </w:r>
                </w:p>
              </w:tc>
            </w:tr>
          </w:tbl>
          <w:p w:rsidR="00000000" w:rsidDel="00000000" w:rsidP="00000000" w:rsidRDefault="00000000" w:rsidRPr="00000000" w14:paraId="0000017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7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7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 513 ÜROLOJİ STAJININ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7F">
                  <w:pPr>
                    <w:rPr>
                      <w:b w:val="1"/>
                      <w:sz w:val="20"/>
                      <w:szCs w:val="20"/>
                    </w:rPr>
                  </w:pPr>
                  <w:r w:rsidDel="00000000" w:rsidR="00000000" w:rsidRPr="00000000">
                    <w:rPr>
                      <w:b w:val="1"/>
                      <w:sz w:val="20"/>
                      <w:szCs w:val="20"/>
                      <w:rtl w:val="0"/>
                    </w:rPr>
                    <w:t xml:space="preserve">No</w:t>
                  </w:r>
                </w:p>
              </w:tc>
              <w:tc>
                <w:tcPr>
                  <w:vMerge w:val="restart"/>
                  <w:vAlign w:val="center"/>
                </w:tcPr>
                <w:p w:rsidR="00000000" w:rsidDel="00000000" w:rsidP="00000000" w:rsidRDefault="00000000" w:rsidRPr="00000000" w14:paraId="00000180">
                  <w:pPr>
                    <w:rPr>
                      <w:b w:val="1"/>
                      <w:sz w:val="20"/>
                      <w:szCs w:val="20"/>
                    </w:rPr>
                  </w:pPr>
                  <w:r w:rsidDel="00000000" w:rsidR="00000000" w:rsidRPr="00000000">
                    <w:rPr>
                      <w:b w:val="1"/>
                      <w:sz w:val="20"/>
                      <w:szCs w:val="20"/>
                      <w:rtl w:val="0"/>
                    </w:rPr>
                    <w:t xml:space="preserve">Program Yeterlikleri/Çıktıları                                                                                            </w:t>
                  </w:r>
                </w:p>
              </w:tc>
              <w:tc>
                <w:tcPr>
                  <w:gridSpan w:val="5"/>
                </w:tcPr>
                <w:p w:rsidR="00000000" w:rsidDel="00000000" w:rsidP="00000000" w:rsidRDefault="00000000" w:rsidRPr="00000000" w14:paraId="00000181">
                  <w:pPr>
                    <w:rPr>
                      <w:b w:val="1"/>
                      <w:sz w:val="20"/>
                      <w:szCs w:val="20"/>
                    </w:rPr>
                  </w:pPr>
                  <w:r w:rsidDel="00000000" w:rsidR="00000000" w:rsidRPr="00000000">
                    <w:rPr>
                      <w:b w:val="1"/>
                      <w:sz w:val="20"/>
                      <w:szCs w:val="20"/>
                      <w:rtl w:val="0"/>
                    </w:rPr>
                    <w:t xml:space="preserve">Katkı Düzeyi</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Noto Sans Symbols" w:cs="Noto Sans Symbols" w:eastAsia="Noto Sans Symbols" w:hAnsi="Noto Sans Symbols"/>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182">
                  <w:pPr>
                    <w:jc w:val="center"/>
                    <w:rPr>
                      <w:b w:val="1"/>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Align w:val="center"/>
                </w:tcPr>
                <w:p w:rsidR="00000000" w:rsidDel="00000000" w:rsidP="00000000" w:rsidRDefault="00000000" w:rsidRPr="00000000" w14:paraId="00000189">
                  <w:pPr>
                    <w:jc w:val="center"/>
                    <w:rPr>
                      <w:b w:val="1"/>
                      <w:sz w:val="20"/>
                      <w:szCs w:val="20"/>
                    </w:rPr>
                  </w:pPr>
                  <w:r w:rsidDel="00000000" w:rsidR="00000000" w:rsidRPr="00000000">
                    <w:rPr>
                      <w:b w:val="1"/>
                      <w:sz w:val="20"/>
                      <w:szCs w:val="20"/>
                      <w:rtl w:val="0"/>
                    </w:rPr>
                    <w:t xml:space="preserve">1</w:t>
                  </w:r>
                </w:p>
              </w:tc>
              <w:tc>
                <w:tcPr>
                  <w:vAlign w:val="center"/>
                </w:tcPr>
                <w:p w:rsidR="00000000" w:rsidDel="00000000" w:rsidP="00000000" w:rsidRDefault="00000000" w:rsidRPr="00000000" w14:paraId="0000018A">
                  <w:pPr>
                    <w:jc w:val="center"/>
                    <w:rPr>
                      <w:b w:val="1"/>
                      <w:sz w:val="20"/>
                      <w:szCs w:val="20"/>
                    </w:rPr>
                  </w:pPr>
                  <w:r w:rsidDel="00000000" w:rsidR="00000000" w:rsidRPr="00000000">
                    <w:rPr>
                      <w:b w:val="1"/>
                      <w:sz w:val="20"/>
                      <w:szCs w:val="20"/>
                      <w:rtl w:val="0"/>
                    </w:rPr>
                    <w:t xml:space="preserve">2</w:t>
                  </w:r>
                </w:p>
              </w:tc>
              <w:tc>
                <w:tcPr>
                  <w:vAlign w:val="center"/>
                </w:tcPr>
                <w:p w:rsidR="00000000" w:rsidDel="00000000" w:rsidP="00000000" w:rsidRDefault="00000000" w:rsidRPr="00000000" w14:paraId="0000018B">
                  <w:pPr>
                    <w:jc w:val="center"/>
                    <w:rPr>
                      <w:b w:val="1"/>
                      <w:sz w:val="20"/>
                      <w:szCs w:val="20"/>
                    </w:rPr>
                  </w:pPr>
                  <w:r w:rsidDel="00000000" w:rsidR="00000000" w:rsidRPr="00000000">
                    <w:rPr>
                      <w:b w:val="1"/>
                      <w:sz w:val="20"/>
                      <w:szCs w:val="20"/>
                      <w:rtl w:val="0"/>
                    </w:rPr>
                    <w:t xml:space="preserve">3</w:t>
                  </w:r>
                </w:p>
              </w:tc>
              <w:tc>
                <w:tcPr>
                  <w:vAlign w:val="center"/>
                </w:tcPr>
                <w:p w:rsidR="00000000" w:rsidDel="00000000" w:rsidP="00000000" w:rsidRDefault="00000000" w:rsidRPr="00000000" w14:paraId="0000018C">
                  <w:pPr>
                    <w:jc w:val="center"/>
                    <w:rPr>
                      <w:b w:val="1"/>
                      <w:sz w:val="20"/>
                      <w:szCs w:val="20"/>
                    </w:rPr>
                  </w:pPr>
                  <w:r w:rsidDel="00000000" w:rsidR="00000000" w:rsidRPr="00000000">
                    <w:rPr>
                      <w:b w:val="1"/>
                      <w:sz w:val="20"/>
                      <w:szCs w:val="20"/>
                      <w:rtl w:val="0"/>
                    </w:rPr>
                    <w:t xml:space="preserve">4</w:t>
                  </w:r>
                </w:p>
              </w:tc>
              <w:tc>
                <w:tcPr>
                  <w:vAlign w:val="center"/>
                </w:tcPr>
                <w:p w:rsidR="00000000" w:rsidDel="00000000" w:rsidP="00000000" w:rsidRDefault="00000000" w:rsidRPr="00000000" w14:paraId="0000018D">
                  <w:pPr>
                    <w:jc w:val="center"/>
                    <w:rPr>
                      <w:b w:val="1"/>
                      <w:sz w:val="20"/>
                      <w:szCs w:val="20"/>
                    </w:rPr>
                  </w:pPr>
                  <w:r w:rsidDel="00000000" w:rsidR="00000000" w:rsidRPr="00000000">
                    <w:rPr>
                      <w:b w:val="1"/>
                      <w:sz w:val="20"/>
                      <w:szCs w:val="20"/>
                      <w:rtl w:val="0"/>
                    </w:rPr>
                    <w:t xml:space="preserve">5</w:t>
                  </w:r>
                </w:p>
              </w:tc>
            </w:tr>
            <w:tr>
              <w:trPr>
                <w:cantSplit w:val="0"/>
                <w:tblHeader w:val="0"/>
              </w:trPr>
              <w:tc>
                <w:tcPr>
                  <w:vAlign w:val="center"/>
                </w:tcPr>
                <w:p w:rsidR="00000000" w:rsidDel="00000000" w:rsidP="00000000" w:rsidRDefault="00000000" w:rsidRPr="00000000" w14:paraId="0000018E">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Organizmanın normal yapı ve fonksiyonlarını anlatabilmek.</w:t>
                  </w:r>
                </w:p>
              </w:tc>
              <w:tc>
                <w:tcPr/>
                <w:p w:rsidR="00000000" w:rsidDel="00000000" w:rsidP="00000000" w:rsidRDefault="00000000" w:rsidRPr="00000000" w14:paraId="00000190">
                  <w:pPr>
                    <w:rPr>
                      <w:b w:val="1"/>
                      <w:sz w:val="20"/>
                      <w:szCs w:val="20"/>
                    </w:rPr>
                  </w:pPr>
                  <w:r w:rsidDel="00000000" w:rsidR="00000000" w:rsidRPr="00000000">
                    <w:rPr>
                      <w:rtl w:val="0"/>
                    </w:rPr>
                  </w:r>
                </w:p>
              </w:tc>
              <w:tc>
                <w:tcPr/>
                <w:p w:rsidR="00000000" w:rsidDel="00000000" w:rsidP="00000000" w:rsidRDefault="00000000" w:rsidRPr="00000000" w14:paraId="00000191">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92">
                  <w:pPr>
                    <w:rPr>
                      <w:b w:val="1"/>
                      <w:sz w:val="20"/>
                      <w:szCs w:val="20"/>
                    </w:rPr>
                  </w:pPr>
                  <w:r w:rsidDel="00000000" w:rsidR="00000000" w:rsidRPr="00000000">
                    <w:rPr>
                      <w:rtl w:val="0"/>
                    </w:rPr>
                  </w:r>
                </w:p>
              </w:tc>
              <w:tc>
                <w:tcPr/>
                <w:p w:rsidR="00000000" w:rsidDel="00000000" w:rsidP="00000000" w:rsidRDefault="00000000" w:rsidRPr="00000000" w14:paraId="00000193">
                  <w:pPr>
                    <w:rPr>
                      <w:b w:val="1"/>
                      <w:sz w:val="20"/>
                      <w:szCs w:val="20"/>
                    </w:rPr>
                  </w:pPr>
                  <w:r w:rsidDel="00000000" w:rsidR="00000000" w:rsidRPr="00000000">
                    <w:rPr>
                      <w:rtl w:val="0"/>
                    </w:rPr>
                  </w:r>
                </w:p>
              </w:tc>
              <w:tc>
                <w:tcPr/>
                <w:p w:rsidR="00000000" w:rsidDel="00000000" w:rsidP="00000000" w:rsidRDefault="00000000" w:rsidRPr="00000000" w14:paraId="00000194">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5">
                  <w:pPr>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patogenezini, klinik ve tanısal özelliklerini açıklayabilmek.</w:t>
                  </w:r>
                </w:p>
              </w:tc>
              <w:tc>
                <w:tcPr/>
                <w:p w:rsidR="00000000" w:rsidDel="00000000" w:rsidP="00000000" w:rsidRDefault="00000000" w:rsidRPr="00000000" w14:paraId="00000197">
                  <w:pPr>
                    <w:rPr>
                      <w:b w:val="1"/>
                      <w:sz w:val="20"/>
                      <w:szCs w:val="20"/>
                    </w:rPr>
                  </w:pPr>
                  <w:r w:rsidDel="00000000" w:rsidR="00000000" w:rsidRPr="00000000">
                    <w:rPr>
                      <w:rtl w:val="0"/>
                    </w:rPr>
                  </w:r>
                </w:p>
              </w:tc>
              <w:tc>
                <w:tcPr/>
                <w:p w:rsidR="00000000" w:rsidDel="00000000" w:rsidP="00000000" w:rsidRDefault="00000000" w:rsidRPr="00000000" w14:paraId="00000198">
                  <w:pPr>
                    <w:rPr>
                      <w:b w:val="1"/>
                      <w:sz w:val="20"/>
                      <w:szCs w:val="20"/>
                    </w:rPr>
                  </w:pPr>
                  <w:r w:rsidDel="00000000" w:rsidR="00000000" w:rsidRPr="00000000">
                    <w:rPr>
                      <w:rtl w:val="0"/>
                    </w:rPr>
                  </w:r>
                </w:p>
              </w:tc>
              <w:tc>
                <w:tcPr/>
                <w:p w:rsidR="00000000" w:rsidDel="00000000" w:rsidP="00000000" w:rsidRDefault="00000000" w:rsidRPr="00000000" w14:paraId="00000199">
                  <w:pPr>
                    <w:rPr>
                      <w:b w:val="1"/>
                      <w:sz w:val="20"/>
                      <w:szCs w:val="20"/>
                    </w:rPr>
                  </w:pPr>
                  <w:r w:rsidDel="00000000" w:rsidR="00000000" w:rsidRPr="00000000">
                    <w:rPr>
                      <w:rtl w:val="0"/>
                    </w:rPr>
                  </w:r>
                </w:p>
              </w:tc>
              <w:tc>
                <w:tcPr/>
                <w:p w:rsidR="00000000" w:rsidDel="00000000" w:rsidP="00000000" w:rsidRDefault="00000000" w:rsidRPr="00000000" w14:paraId="0000019A">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9B">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9C">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19D">
                  <w:pPr>
                    <w:rPr>
                      <w:b w:val="1"/>
                      <w:sz w:val="20"/>
                      <w:szCs w:val="20"/>
                    </w:rPr>
                  </w:pPr>
                  <w:r w:rsidDel="00000000" w:rsidR="00000000" w:rsidRPr="00000000">
                    <w:rPr>
                      <w:sz w:val="20"/>
                      <w:szCs w:val="20"/>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9E">
                  <w:pPr>
                    <w:rPr>
                      <w:b w:val="1"/>
                      <w:sz w:val="20"/>
                      <w:szCs w:val="20"/>
                    </w:rPr>
                  </w:pPr>
                  <w:r w:rsidDel="00000000" w:rsidR="00000000" w:rsidRPr="00000000">
                    <w:rPr>
                      <w:rtl w:val="0"/>
                    </w:rPr>
                  </w:r>
                </w:p>
              </w:tc>
              <w:tc>
                <w:tcPr/>
                <w:p w:rsidR="00000000" w:rsidDel="00000000" w:rsidP="00000000" w:rsidRDefault="00000000" w:rsidRPr="00000000" w14:paraId="0000019F">
                  <w:pPr>
                    <w:rPr>
                      <w:b w:val="1"/>
                      <w:sz w:val="20"/>
                      <w:szCs w:val="20"/>
                    </w:rPr>
                  </w:pPr>
                  <w:r w:rsidDel="00000000" w:rsidR="00000000" w:rsidRPr="00000000">
                    <w:rPr>
                      <w:rtl w:val="0"/>
                    </w:rPr>
                  </w:r>
                </w:p>
              </w:tc>
              <w:tc>
                <w:tcPr/>
                <w:p w:rsidR="00000000" w:rsidDel="00000000" w:rsidP="00000000" w:rsidRDefault="00000000" w:rsidRPr="00000000" w14:paraId="000001A0">
                  <w:pPr>
                    <w:rPr>
                      <w:b w:val="1"/>
                      <w:sz w:val="20"/>
                      <w:szCs w:val="20"/>
                    </w:rPr>
                  </w:pPr>
                  <w:r w:rsidDel="00000000" w:rsidR="00000000" w:rsidRPr="00000000">
                    <w:rPr>
                      <w:rtl w:val="0"/>
                    </w:rPr>
                  </w:r>
                </w:p>
              </w:tc>
              <w:tc>
                <w:tcPr/>
                <w:p w:rsidR="00000000" w:rsidDel="00000000" w:rsidP="00000000" w:rsidRDefault="00000000" w:rsidRPr="00000000" w14:paraId="000001A1">
                  <w:pPr>
                    <w:rPr>
                      <w:b w:val="1"/>
                      <w:sz w:val="20"/>
                      <w:szCs w:val="20"/>
                    </w:rPr>
                  </w:pPr>
                  <w:r w:rsidDel="00000000" w:rsidR="00000000" w:rsidRPr="00000000">
                    <w:rPr>
                      <w:rtl w:val="0"/>
                    </w:rPr>
                  </w:r>
                </w:p>
              </w:tc>
              <w:tc>
                <w:tcPr/>
                <w:p w:rsidR="00000000" w:rsidDel="00000000" w:rsidP="00000000" w:rsidRDefault="00000000" w:rsidRPr="00000000" w14:paraId="000001A2">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A3">
                  <w:pPr>
                    <w:jc w:val="cente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Hayatı tehdit eden acil hastalıkları tedavi edebilmek ve gerektiğinde hasta transportunu sağlayabilmek.</w:t>
                  </w:r>
                </w:p>
              </w:tc>
              <w:tc>
                <w:tcPr/>
                <w:p w:rsidR="00000000" w:rsidDel="00000000" w:rsidP="00000000" w:rsidRDefault="00000000" w:rsidRPr="00000000" w14:paraId="000001A5">
                  <w:pPr>
                    <w:rPr>
                      <w:b w:val="1"/>
                      <w:sz w:val="20"/>
                      <w:szCs w:val="20"/>
                    </w:rPr>
                  </w:pPr>
                  <w:r w:rsidDel="00000000" w:rsidR="00000000" w:rsidRPr="00000000">
                    <w:rPr>
                      <w:rtl w:val="0"/>
                    </w:rPr>
                  </w:r>
                </w:p>
              </w:tc>
              <w:tc>
                <w:tcPr/>
                <w:p w:rsidR="00000000" w:rsidDel="00000000" w:rsidP="00000000" w:rsidRDefault="00000000" w:rsidRPr="00000000" w14:paraId="000001A6">
                  <w:pPr>
                    <w:rPr>
                      <w:b w:val="1"/>
                      <w:sz w:val="20"/>
                      <w:szCs w:val="20"/>
                    </w:rPr>
                  </w:pPr>
                  <w:r w:rsidDel="00000000" w:rsidR="00000000" w:rsidRPr="00000000">
                    <w:rPr>
                      <w:rtl w:val="0"/>
                    </w:rPr>
                  </w:r>
                </w:p>
              </w:tc>
              <w:tc>
                <w:tcPr/>
                <w:p w:rsidR="00000000" w:rsidDel="00000000" w:rsidP="00000000" w:rsidRDefault="00000000" w:rsidRPr="00000000" w14:paraId="000001A7">
                  <w:pPr>
                    <w:rPr>
                      <w:b w:val="1"/>
                      <w:sz w:val="20"/>
                      <w:szCs w:val="20"/>
                    </w:rPr>
                  </w:pPr>
                  <w:r w:rsidDel="00000000" w:rsidR="00000000" w:rsidRPr="00000000">
                    <w:rPr>
                      <w:rtl w:val="0"/>
                    </w:rPr>
                  </w:r>
                </w:p>
              </w:tc>
              <w:tc>
                <w:tcPr/>
                <w:p w:rsidR="00000000" w:rsidDel="00000000" w:rsidP="00000000" w:rsidRDefault="00000000" w:rsidRPr="00000000" w14:paraId="000001A8">
                  <w:pPr>
                    <w:rPr>
                      <w:b w:val="1"/>
                      <w:sz w:val="20"/>
                      <w:szCs w:val="20"/>
                    </w:rPr>
                  </w:pPr>
                  <w:r w:rsidDel="00000000" w:rsidR="00000000" w:rsidRPr="00000000">
                    <w:rPr>
                      <w:rtl w:val="0"/>
                    </w:rPr>
                  </w:r>
                </w:p>
              </w:tc>
              <w:tc>
                <w:tcPr/>
                <w:p w:rsidR="00000000" w:rsidDel="00000000" w:rsidP="00000000" w:rsidRDefault="00000000" w:rsidRPr="00000000" w14:paraId="000001A9">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AA">
                  <w:pPr>
                    <w:jc w:val="cente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Hastalıkların tanı ve tedavisi için gerekli temel tıbbi girişimleri uygulayabilmek.</w:t>
                  </w:r>
                </w:p>
              </w:tc>
              <w:tc>
                <w:tcPr/>
                <w:p w:rsidR="00000000" w:rsidDel="00000000" w:rsidP="00000000" w:rsidRDefault="00000000" w:rsidRPr="00000000" w14:paraId="000001AC">
                  <w:pPr>
                    <w:rPr>
                      <w:b w:val="1"/>
                      <w:sz w:val="20"/>
                      <w:szCs w:val="20"/>
                    </w:rPr>
                  </w:pPr>
                  <w:r w:rsidDel="00000000" w:rsidR="00000000" w:rsidRPr="00000000">
                    <w:rPr>
                      <w:rtl w:val="0"/>
                    </w:rPr>
                  </w:r>
                </w:p>
              </w:tc>
              <w:tc>
                <w:tcPr/>
                <w:p w:rsidR="00000000" w:rsidDel="00000000" w:rsidP="00000000" w:rsidRDefault="00000000" w:rsidRPr="00000000" w14:paraId="000001AD">
                  <w:pPr>
                    <w:rPr>
                      <w:b w:val="1"/>
                      <w:sz w:val="20"/>
                      <w:szCs w:val="20"/>
                    </w:rPr>
                  </w:pPr>
                  <w:r w:rsidDel="00000000" w:rsidR="00000000" w:rsidRPr="00000000">
                    <w:rPr>
                      <w:rtl w:val="0"/>
                    </w:rPr>
                  </w:r>
                </w:p>
              </w:tc>
              <w:tc>
                <w:tcPr/>
                <w:p w:rsidR="00000000" w:rsidDel="00000000" w:rsidP="00000000" w:rsidRDefault="00000000" w:rsidRPr="00000000" w14:paraId="000001AE">
                  <w:pPr>
                    <w:rPr>
                      <w:b w:val="1"/>
                      <w:sz w:val="20"/>
                      <w:szCs w:val="20"/>
                    </w:rPr>
                  </w:pPr>
                  <w:r w:rsidDel="00000000" w:rsidR="00000000" w:rsidRPr="00000000">
                    <w:rPr>
                      <w:rtl w:val="0"/>
                    </w:rPr>
                  </w:r>
                </w:p>
              </w:tc>
              <w:tc>
                <w:tcPr/>
                <w:p w:rsidR="00000000" w:rsidDel="00000000" w:rsidP="00000000" w:rsidRDefault="00000000" w:rsidRPr="00000000" w14:paraId="000001AF">
                  <w:pPr>
                    <w:rPr>
                      <w:b w:val="1"/>
                      <w:sz w:val="20"/>
                      <w:szCs w:val="20"/>
                    </w:rPr>
                  </w:pPr>
                  <w:r w:rsidDel="00000000" w:rsidR="00000000" w:rsidRPr="00000000">
                    <w:rPr>
                      <w:rtl w:val="0"/>
                    </w:rPr>
                  </w:r>
                </w:p>
              </w:tc>
              <w:tc>
                <w:tcPr/>
                <w:p w:rsidR="00000000" w:rsidDel="00000000" w:rsidP="00000000" w:rsidRDefault="00000000" w:rsidRPr="00000000" w14:paraId="000001B0">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B1">
                  <w:pPr>
                    <w:jc w:val="cente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Koruyucu hekimlik ve adli tıp uygulamalarını yerine getirebilmek.</w:t>
                  </w:r>
                </w:p>
              </w:tc>
              <w:tc>
                <w:tcPr/>
                <w:p w:rsidR="00000000" w:rsidDel="00000000" w:rsidP="00000000" w:rsidRDefault="00000000" w:rsidRPr="00000000" w14:paraId="000001B3">
                  <w:pPr>
                    <w:rPr>
                      <w:b w:val="1"/>
                      <w:sz w:val="20"/>
                      <w:szCs w:val="20"/>
                    </w:rPr>
                  </w:pPr>
                  <w:r w:rsidDel="00000000" w:rsidR="00000000" w:rsidRPr="00000000">
                    <w:rPr>
                      <w:rtl w:val="0"/>
                    </w:rPr>
                  </w:r>
                </w:p>
              </w:tc>
              <w:tc>
                <w:tcPr/>
                <w:p w:rsidR="00000000" w:rsidDel="00000000" w:rsidP="00000000" w:rsidRDefault="00000000" w:rsidRPr="00000000" w14:paraId="000001B4">
                  <w:pPr>
                    <w:rPr>
                      <w:b w:val="1"/>
                      <w:sz w:val="20"/>
                      <w:szCs w:val="20"/>
                    </w:rPr>
                  </w:pPr>
                  <w:r w:rsidDel="00000000" w:rsidR="00000000" w:rsidRPr="00000000">
                    <w:rPr>
                      <w:rtl w:val="0"/>
                    </w:rPr>
                  </w:r>
                </w:p>
              </w:tc>
              <w:tc>
                <w:tcPr/>
                <w:p w:rsidR="00000000" w:rsidDel="00000000" w:rsidP="00000000" w:rsidRDefault="00000000" w:rsidRPr="00000000" w14:paraId="000001B5">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B6">
                  <w:pPr>
                    <w:rPr>
                      <w:b w:val="1"/>
                      <w:sz w:val="20"/>
                      <w:szCs w:val="20"/>
                    </w:rPr>
                  </w:pPr>
                  <w:r w:rsidDel="00000000" w:rsidR="00000000" w:rsidRPr="00000000">
                    <w:rPr>
                      <w:rtl w:val="0"/>
                    </w:rPr>
                  </w:r>
                </w:p>
              </w:tc>
              <w:tc>
                <w:tcPr/>
                <w:p w:rsidR="00000000" w:rsidDel="00000000" w:rsidP="00000000" w:rsidRDefault="00000000" w:rsidRPr="00000000" w14:paraId="000001B7">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8">
                  <w:pPr>
                    <w:jc w:val="cente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Ulusal Sağlık Sistemi’nin yapılanması ve işleyişi hakkında genel bilgilere sahip olmak.</w:t>
                  </w:r>
                </w:p>
              </w:tc>
              <w:tc>
                <w:tcPr/>
                <w:p w:rsidR="00000000" w:rsidDel="00000000" w:rsidP="00000000" w:rsidRDefault="00000000" w:rsidRPr="00000000" w14:paraId="000001BA">
                  <w:pPr>
                    <w:rPr>
                      <w:b w:val="1"/>
                      <w:sz w:val="20"/>
                      <w:szCs w:val="20"/>
                    </w:rPr>
                  </w:pPr>
                  <w:r w:rsidDel="00000000" w:rsidR="00000000" w:rsidRPr="00000000">
                    <w:rPr>
                      <w:rtl w:val="0"/>
                    </w:rPr>
                  </w:r>
                </w:p>
              </w:tc>
              <w:tc>
                <w:tcPr/>
                <w:p w:rsidR="00000000" w:rsidDel="00000000" w:rsidP="00000000" w:rsidRDefault="00000000" w:rsidRPr="00000000" w14:paraId="000001BB">
                  <w:pPr>
                    <w:rPr>
                      <w:b w:val="1"/>
                      <w:sz w:val="20"/>
                      <w:szCs w:val="20"/>
                    </w:rPr>
                  </w:pPr>
                  <w:r w:rsidDel="00000000" w:rsidR="00000000" w:rsidRPr="00000000">
                    <w:rPr>
                      <w:rtl w:val="0"/>
                    </w:rPr>
                  </w:r>
                </w:p>
              </w:tc>
              <w:tc>
                <w:tcPr/>
                <w:p w:rsidR="00000000" w:rsidDel="00000000" w:rsidP="00000000" w:rsidRDefault="00000000" w:rsidRPr="00000000" w14:paraId="000001BC">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BD">
                  <w:pPr>
                    <w:rPr>
                      <w:b w:val="1"/>
                      <w:sz w:val="20"/>
                      <w:szCs w:val="20"/>
                    </w:rPr>
                  </w:pPr>
                  <w:r w:rsidDel="00000000" w:rsidR="00000000" w:rsidRPr="00000000">
                    <w:rPr>
                      <w:rtl w:val="0"/>
                    </w:rPr>
                  </w:r>
                </w:p>
              </w:tc>
              <w:tc>
                <w:tcPr/>
                <w:p w:rsidR="00000000" w:rsidDel="00000000" w:rsidP="00000000" w:rsidRDefault="00000000" w:rsidRPr="00000000" w14:paraId="000001BE">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F">
                  <w:pPr>
                    <w:jc w:val="center"/>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Yasal sorumluluklarını sayabilmek ve etik prensipleri tanımlayabilmek</w:t>
                  </w:r>
                </w:p>
              </w:tc>
              <w:tc>
                <w:tcPr/>
                <w:p w:rsidR="00000000" w:rsidDel="00000000" w:rsidP="00000000" w:rsidRDefault="00000000" w:rsidRPr="00000000" w14:paraId="000001C1">
                  <w:pPr>
                    <w:rPr>
                      <w:b w:val="1"/>
                      <w:sz w:val="20"/>
                      <w:szCs w:val="20"/>
                    </w:rPr>
                  </w:pPr>
                  <w:r w:rsidDel="00000000" w:rsidR="00000000" w:rsidRPr="00000000">
                    <w:rPr>
                      <w:rtl w:val="0"/>
                    </w:rPr>
                  </w:r>
                </w:p>
              </w:tc>
              <w:tc>
                <w:tcPr/>
                <w:p w:rsidR="00000000" w:rsidDel="00000000" w:rsidP="00000000" w:rsidRDefault="00000000" w:rsidRPr="00000000" w14:paraId="000001C2">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C3">
                  <w:pPr>
                    <w:rPr>
                      <w:b w:val="1"/>
                      <w:sz w:val="20"/>
                      <w:szCs w:val="20"/>
                    </w:rPr>
                  </w:pPr>
                  <w:r w:rsidDel="00000000" w:rsidR="00000000" w:rsidRPr="00000000">
                    <w:rPr>
                      <w:rtl w:val="0"/>
                    </w:rPr>
                  </w:r>
                </w:p>
              </w:tc>
              <w:tc>
                <w:tcPr/>
                <w:p w:rsidR="00000000" w:rsidDel="00000000" w:rsidP="00000000" w:rsidRDefault="00000000" w:rsidRPr="00000000" w14:paraId="000001C4">
                  <w:pPr>
                    <w:rPr>
                      <w:b w:val="1"/>
                      <w:sz w:val="20"/>
                      <w:szCs w:val="20"/>
                    </w:rPr>
                  </w:pPr>
                  <w:r w:rsidDel="00000000" w:rsidR="00000000" w:rsidRPr="00000000">
                    <w:rPr>
                      <w:rtl w:val="0"/>
                    </w:rPr>
                  </w:r>
                </w:p>
              </w:tc>
              <w:tc>
                <w:tcPr/>
                <w:p w:rsidR="00000000" w:rsidDel="00000000" w:rsidP="00000000" w:rsidRDefault="00000000" w:rsidRPr="00000000" w14:paraId="000001C5">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6">
                  <w:pPr>
                    <w:jc w:val="center"/>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Toplumda sık görülen temel hastalıkların birinci basamak tedavilerini bilimsel verilere dayalı etkinliği yüksek yöntemlerle yapabilmek.</w:t>
                  </w:r>
                </w:p>
              </w:tc>
              <w:tc>
                <w:tcPr/>
                <w:p w:rsidR="00000000" w:rsidDel="00000000" w:rsidP="00000000" w:rsidRDefault="00000000" w:rsidRPr="00000000" w14:paraId="000001C8">
                  <w:pPr>
                    <w:rPr>
                      <w:b w:val="1"/>
                      <w:sz w:val="20"/>
                      <w:szCs w:val="20"/>
                    </w:rPr>
                  </w:pPr>
                  <w:r w:rsidDel="00000000" w:rsidR="00000000" w:rsidRPr="00000000">
                    <w:rPr>
                      <w:rtl w:val="0"/>
                    </w:rPr>
                  </w:r>
                </w:p>
              </w:tc>
              <w:tc>
                <w:tcPr/>
                <w:p w:rsidR="00000000" w:rsidDel="00000000" w:rsidP="00000000" w:rsidRDefault="00000000" w:rsidRPr="00000000" w14:paraId="000001C9">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CA">
                  <w:pPr>
                    <w:rPr>
                      <w:b w:val="1"/>
                      <w:sz w:val="20"/>
                      <w:szCs w:val="20"/>
                    </w:rPr>
                  </w:pPr>
                  <w:r w:rsidDel="00000000" w:rsidR="00000000" w:rsidRPr="00000000">
                    <w:rPr>
                      <w:rtl w:val="0"/>
                    </w:rPr>
                  </w:r>
                </w:p>
              </w:tc>
              <w:tc>
                <w:tcPr/>
                <w:p w:rsidR="00000000" w:rsidDel="00000000" w:rsidP="00000000" w:rsidRDefault="00000000" w:rsidRPr="00000000" w14:paraId="000001CB">
                  <w:pPr>
                    <w:rPr>
                      <w:b w:val="1"/>
                      <w:sz w:val="20"/>
                      <w:szCs w:val="20"/>
                    </w:rPr>
                  </w:pPr>
                  <w:r w:rsidDel="00000000" w:rsidR="00000000" w:rsidRPr="00000000">
                    <w:rPr>
                      <w:rtl w:val="0"/>
                    </w:rPr>
                  </w:r>
                </w:p>
              </w:tc>
              <w:tc>
                <w:tcPr/>
                <w:p w:rsidR="00000000" w:rsidDel="00000000" w:rsidP="00000000" w:rsidRDefault="00000000" w:rsidRPr="00000000" w14:paraId="000001CC">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D">
                  <w:pPr>
                    <w:jc w:val="center"/>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Bilimsel toplantılar ve projeler düzenlemek ve yürütmek.</w:t>
                  </w:r>
                </w:p>
              </w:tc>
              <w:tc>
                <w:tcPr/>
                <w:p w:rsidR="00000000" w:rsidDel="00000000" w:rsidP="00000000" w:rsidRDefault="00000000" w:rsidRPr="00000000" w14:paraId="000001CF">
                  <w:pPr>
                    <w:rPr>
                      <w:b w:val="1"/>
                      <w:sz w:val="20"/>
                      <w:szCs w:val="20"/>
                    </w:rPr>
                  </w:pPr>
                  <w:r w:rsidDel="00000000" w:rsidR="00000000" w:rsidRPr="00000000">
                    <w:rPr>
                      <w:rtl w:val="0"/>
                    </w:rPr>
                  </w:r>
                </w:p>
              </w:tc>
              <w:tc>
                <w:tcPr/>
                <w:p w:rsidR="00000000" w:rsidDel="00000000" w:rsidP="00000000" w:rsidRDefault="00000000" w:rsidRPr="00000000" w14:paraId="000001D0">
                  <w:pPr>
                    <w:rPr>
                      <w:b w:val="1"/>
                      <w:sz w:val="20"/>
                      <w:szCs w:val="20"/>
                    </w:rPr>
                  </w:pPr>
                  <w:r w:rsidDel="00000000" w:rsidR="00000000" w:rsidRPr="00000000">
                    <w:rPr>
                      <w:rtl w:val="0"/>
                    </w:rPr>
                  </w:r>
                </w:p>
              </w:tc>
              <w:tc>
                <w:tcPr/>
                <w:p w:rsidR="00000000" w:rsidDel="00000000" w:rsidP="00000000" w:rsidRDefault="00000000" w:rsidRPr="00000000" w14:paraId="000001D1">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D2">
                  <w:pPr>
                    <w:rPr>
                      <w:b w:val="1"/>
                      <w:sz w:val="20"/>
                      <w:szCs w:val="20"/>
                    </w:rPr>
                  </w:pPr>
                  <w:r w:rsidDel="00000000" w:rsidR="00000000" w:rsidRPr="00000000">
                    <w:rPr>
                      <w:rtl w:val="0"/>
                    </w:rPr>
                  </w:r>
                </w:p>
              </w:tc>
              <w:tc>
                <w:tcPr/>
                <w:p w:rsidR="00000000" w:rsidDel="00000000" w:rsidP="00000000" w:rsidRDefault="00000000" w:rsidRPr="00000000" w14:paraId="000001D3">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4">
                  <w:pPr>
                    <w:jc w:val="center"/>
                    <w:rPr>
                      <w:b w:val="1"/>
                      <w:sz w:val="20"/>
                      <w:szCs w:val="20"/>
                    </w:rPr>
                  </w:pPr>
                  <w:r w:rsidDel="00000000" w:rsidR="00000000" w:rsidRPr="00000000">
                    <w:rPr>
                      <w:b w:val="1"/>
                      <w:sz w:val="20"/>
                      <w:szCs w:val="20"/>
                      <w:rtl w:val="0"/>
                    </w:rPr>
                    <w:t xml:space="preserve">11</w:t>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Tıpla ilgili bilgilerini güncellemek için literatür izleyecek kadar yabancı dil bilmek, bilimsel çalışmaları değerlendirebilecek ölçüde istatistik ve bilgisayar yöntemlerini kullanabilmek. </w:t>
                  </w:r>
                </w:p>
              </w:tc>
              <w:tc>
                <w:tcPr/>
                <w:p w:rsidR="00000000" w:rsidDel="00000000" w:rsidP="00000000" w:rsidRDefault="00000000" w:rsidRPr="00000000" w14:paraId="000001D6">
                  <w:pPr>
                    <w:rPr>
                      <w:b w:val="1"/>
                      <w:sz w:val="20"/>
                      <w:szCs w:val="20"/>
                    </w:rPr>
                  </w:pPr>
                  <w:r w:rsidDel="00000000" w:rsidR="00000000" w:rsidRPr="00000000">
                    <w:rPr>
                      <w:rtl w:val="0"/>
                    </w:rPr>
                  </w:r>
                </w:p>
              </w:tc>
              <w:tc>
                <w:tcPr/>
                <w:p w:rsidR="00000000" w:rsidDel="00000000" w:rsidP="00000000" w:rsidRDefault="00000000" w:rsidRPr="00000000" w14:paraId="000001D7">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D8">
                  <w:pPr>
                    <w:rPr>
                      <w:b w:val="1"/>
                      <w:sz w:val="20"/>
                      <w:szCs w:val="20"/>
                    </w:rPr>
                  </w:pPr>
                  <w:r w:rsidDel="00000000" w:rsidR="00000000" w:rsidRPr="00000000">
                    <w:rPr>
                      <w:rtl w:val="0"/>
                    </w:rPr>
                  </w:r>
                </w:p>
              </w:tc>
              <w:tc>
                <w:tcPr/>
                <w:p w:rsidR="00000000" w:rsidDel="00000000" w:rsidP="00000000" w:rsidRDefault="00000000" w:rsidRPr="00000000" w14:paraId="000001D9">
                  <w:pPr>
                    <w:rPr>
                      <w:b w:val="1"/>
                      <w:sz w:val="20"/>
                      <w:szCs w:val="20"/>
                    </w:rPr>
                  </w:pPr>
                  <w:r w:rsidDel="00000000" w:rsidR="00000000" w:rsidRPr="00000000">
                    <w:rPr>
                      <w:rtl w:val="0"/>
                    </w:rPr>
                  </w:r>
                </w:p>
              </w:tc>
              <w:tc>
                <w:tcPr/>
                <w:p w:rsidR="00000000" w:rsidDel="00000000" w:rsidP="00000000" w:rsidRDefault="00000000" w:rsidRPr="00000000" w14:paraId="000001DA">
                  <w:pPr>
                    <w:rPr>
                      <w:b w:val="1"/>
                      <w:sz w:val="20"/>
                      <w:szCs w:val="20"/>
                    </w:rPr>
                  </w:pPr>
                  <w:r w:rsidDel="00000000" w:rsidR="00000000" w:rsidRPr="00000000">
                    <w:rPr>
                      <w:rtl w:val="0"/>
                    </w:rPr>
                  </w:r>
                </w:p>
              </w:tc>
            </w:tr>
          </w:tbl>
          <w:p w:rsidR="00000000" w:rsidDel="00000000" w:rsidP="00000000" w:rsidRDefault="00000000" w:rsidRPr="00000000" w14:paraId="000001D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C">
            <w:pPr>
              <w:widowControl w:val="0"/>
              <w:spacing w:line="240" w:lineRule="auto"/>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1D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D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D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513 ÜROLOJİ STAJI 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9"/>
              <w:tblW w:w="85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3"/>
              <w:gridCol w:w="5172"/>
              <w:gridCol w:w="2127"/>
              <w:tblGridChange w:id="0">
                <w:tblGrid>
                  <w:gridCol w:w="1243"/>
                  <w:gridCol w:w="5172"/>
                  <w:gridCol w:w="2127"/>
                </w:tblGrid>
              </w:tblGridChange>
            </w:tblGrid>
            <w:tr>
              <w:trPr>
                <w:cantSplit w:val="0"/>
                <w:trHeight w:val="332" w:hRule="atLeast"/>
                <w:tblHeader w:val="0"/>
              </w:trPr>
              <w:tc>
                <w:tcPr>
                  <w:shd w:fill="ffffff" w:val="clear"/>
                </w:tcPr>
                <w:p w:rsidR="00000000" w:rsidDel="00000000" w:rsidP="00000000" w:rsidRDefault="00000000" w:rsidRPr="00000000" w14:paraId="000001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Sıra No.</w:t>
                  </w:r>
                </w:p>
              </w:tc>
              <w:tc>
                <w:tcPr>
                  <w:shd w:fill="ffffff" w:val="clear"/>
                </w:tcPr>
                <w:p w:rsidR="00000000" w:rsidDel="00000000" w:rsidP="00000000" w:rsidRDefault="00000000" w:rsidRPr="00000000" w14:paraId="000001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Yetkinlik</w:t>
                  </w:r>
                </w:p>
              </w:tc>
              <w:tc>
                <w:tcPr>
                  <w:shd w:fill="ffffff" w:val="clear"/>
                </w:tcPr>
                <w:p w:rsidR="00000000" w:rsidDel="00000000" w:rsidP="00000000" w:rsidRDefault="00000000" w:rsidRPr="00000000" w14:paraId="000001E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Eğitici</w:t>
                  </w:r>
                </w:p>
              </w:tc>
            </w:tr>
            <w:tr>
              <w:trPr>
                <w:cantSplit w:val="0"/>
                <w:trHeight w:val="374" w:hRule="atLeast"/>
                <w:tblHeader w:val="0"/>
              </w:trPr>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Sondalar</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Ürolojik Aciller</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74" w:hRule="atLeast"/>
                <w:tblHeader w:val="0"/>
              </w:trPr>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Genitoüriner Yaralanmalar</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BPH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Erkek İnfertilitesi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Erektil Disfonksiyon</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Üriner Sistem Taş Hastalığı</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Konjenital Ürogential Anomaliler</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ÜSE-1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ÜSE-2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D">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CYBH</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Ürogenital Tüberküloz</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3">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Çocuk Ürolojisi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6">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1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Kistik Böbrek Hastalıkları</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9">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Prof.Dr.Hasan SOYDAN</w:t>
                  </w:r>
                </w:p>
              </w:tc>
            </w:tr>
            <w:tr>
              <w:trPr>
                <w:cantSplit w:val="0"/>
                <w:trHeight w:val="353" w:hRule="atLeast"/>
                <w:tblHeader w:val="0"/>
              </w:trPr>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Testis Kanseri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C">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r>
              <w:trPr>
                <w:cantSplit w:val="0"/>
                <w:trHeight w:val="353" w:hRule="atLeast"/>
                <w:tblHeader w:val="0"/>
              </w:trPr>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E">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Prostat Kanseri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r>
              <w:trPr>
                <w:cantSplit w:val="0"/>
                <w:trHeight w:val="353" w:hRule="atLeast"/>
                <w:tblHeader w:val="0"/>
              </w:trPr>
              <w:tc>
                <w:tcPr/>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1">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Mesane Kanseri/Üst üriner sistem Tümörleri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2">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r>
              <w:trPr>
                <w:cantSplit w:val="0"/>
                <w:trHeight w:val="353" w:hRule="atLeast"/>
                <w:tblHeader w:val="0"/>
              </w:trPr>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4">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Böbrek Kanseri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5">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r>
              <w:trPr>
                <w:cantSplit w:val="0"/>
                <w:trHeight w:val="353" w:hRule="atLeast"/>
                <w:tblHeader w:val="0"/>
              </w:trPr>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7">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Nöroüroloji</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8">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r>
              <w:trPr>
                <w:cantSplit w:val="0"/>
                <w:trHeight w:val="353" w:hRule="atLeast"/>
                <w:tblHeader w:val="0"/>
              </w:trPr>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A">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İdrar KAÇIRMA</w:t>
                  </w:r>
                </w:p>
              </w:tc>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B">
                  <w:pP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Prof.Dr.A.Kenan KARADEMİR</w:t>
                  </w:r>
                </w:p>
              </w:tc>
            </w:tr>
          </w:tbl>
          <w:p w:rsidR="00000000" w:rsidDel="00000000" w:rsidP="00000000" w:rsidRDefault="00000000" w:rsidRPr="00000000" w14:paraId="0000022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E">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2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0">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232">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33">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34">
            <w:pPr>
              <w:spacing w:line="48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TIP 513 ÜROLOJİ STAJI DERS PROGRAMI</w:t>
            </w:r>
          </w:p>
        </w:tc>
      </w:tr>
      <w:tr>
        <w:trPr>
          <w:cantSplit w:val="0"/>
          <w:tblHeader w:val="0"/>
        </w:trPr>
        <w:tc>
          <w:tcPr>
            <w:gridSpan w:val="6"/>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r>
      <w:tr>
        <w:trPr>
          <w:cantSplit w:val="0"/>
          <w:tblHeader w:val="0"/>
        </w:trPr>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vAlign w:val="bottom"/>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r>
      <w:tr>
        <w:trPr>
          <w:cantSplit w:val="0"/>
          <w:tblHeader w:val="0"/>
        </w:trPr>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vAlign w:val="bottom"/>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r>
      <w:tr>
        <w:trPr>
          <w:cantSplit w:val="0"/>
          <w:tblHeader w:val="0"/>
        </w:trPr>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vAlign w:val="bottom"/>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r>
      <w:tr>
        <w:trPr>
          <w:cantSplit w:val="0"/>
          <w:tblHeader w:val="0"/>
        </w:trPr>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r>
      <w:tr>
        <w:trPr>
          <w:cantSplit w:val="0"/>
          <w:tblHeader w:val="0"/>
        </w:trPr>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Sondalar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BPH</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İNFERTİLİTE</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TRAVMALAR</w:t>
            </w:r>
          </w:p>
        </w:tc>
        <w:tc>
          <w:tcPr>
            <w:tcBorders>
              <w:top w:color="000000" w:space="0" w:sz="4" w:val="single"/>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PROSTAT KANSERİ</w:t>
            </w:r>
          </w:p>
        </w:tc>
      </w:tr>
      <w:tr>
        <w:trPr>
          <w:cantSplit w:val="0"/>
          <w:tblHeader w:val="0"/>
        </w:trPr>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Embriyoloji- konjenital anomaliler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ED</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TAŞ HASTALIĞI</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ÜROLOJİK ACİLLER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BÖBREK KANSERİ</w:t>
            </w:r>
          </w:p>
        </w:tc>
      </w:tr>
      <w:tr>
        <w:trPr>
          <w:cantSplit w:val="0"/>
          <w:tblHeader w:val="0"/>
        </w:trPr>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Kistik böbrek hastalıkları</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CYBH</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ÜSE-1</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ÜSE-2</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NÖROPATİK MESANE</w:t>
            </w:r>
          </w:p>
        </w:tc>
      </w:tr>
      <w:tr>
        <w:trPr>
          <w:cantSplit w:val="0"/>
          <w:tblHeader w:val="0"/>
        </w:trPr>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r>
      <w:tr>
        <w:trPr>
          <w:cantSplit w:val="0"/>
          <w:tblHeader w:val="0"/>
        </w:trPr>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vAlign w:val="bottom"/>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p w:rsidR="00000000" w:rsidDel="00000000" w:rsidP="00000000" w:rsidRDefault="00000000" w:rsidRPr="00000000" w14:paraId="0000029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9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vAlign w:val="bottom"/>
          </w:tcPr>
          <w:p w:rsidR="00000000" w:rsidDel="00000000" w:rsidP="00000000" w:rsidRDefault="00000000" w:rsidRPr="00000000" w14:paraId="0000029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vAlign w:val="bottom"/>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vAlign w:val="bottom"/>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yemeği</w:t>
            </w:r>
          </w:p>
        </w:tc>
      </w:tr>
      <w:tr>
        <w:trPr>
          <w:cantSplit w:val="0"/>
          <w:tblHeader w:val="0"/>
        </w:trPr>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MESANE KANSERİ/ÜÜST KANSERİ</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ÇOCUK ÜROLOJİSİ</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tcBorders>
              <w:top w:color="000000" w:space="0" w:sz="4" w:val="single"/>
              <w:left w:color="000000" w:space="0" w:sz="0" w:val="nil"/>
              <w:bottom w:color="000000" w:space="0" w:sz="4" w:val="single"/>
              <w:right w:color="000000" w:space="0" w:sz="4" w:val="single"/>
            </w:tcBorders>
            <w:shd w:fill="auto" w:val="clear"/>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TESTİS KANSERİ</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ÜRİNER TBC</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SINAV/YAZILI</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İDRAR KAÇIRMA</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Ameliyat</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SINAV/YAZILI</w:t>
            </w:r>
          </w:p>
        </w:tc>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Viziti</w:t>
            </w:r>
          </w:p>
        </w:tc>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SINAV/SÖZLÜ</w:t>
            </w:r>
          </w:p>
        </w:tc>
      </w:tr>
      <w:tr>
        <w:trPr>
          <w:cantSplit w:val="0"/>
          <w:tblHeader w:val="0"/>
        </w:trPr>
        <w:tc>
          <w:tcPr/>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C9">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CB">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CC">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F6">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F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316">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317">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en düşük, 2 düşük, 3 orta, 4 yüksek, 5 en yüksek olarak belirtilecektir.</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815" w:hanging="360"/>
      </w:pPr>
      <w:rPr/>
    </w:lvl>
    <w:lvl w:ilvl="1">
      <w:start w:val="1"/>
      <w:numFmt w:val="lowerLetter"/>
      <w:lvlText w:val="%2."/>
      <w:lvlJc w:val="left"/>
      <w:pPr>
        <w:ind w:left="2535" w:hanging="360"/>
      </w:pPr>
      <w:rPr/>
    </w:lvl>
    <w:lvl w:ilvl="2">
      <w:start w:val="1"/>
      <w:numFmt w:val="lowerRoman"/>
      <w:lvlText w:val="%3."/>
      <w:lvlJc w:val="right"/>
      <w:pPr>
        <w:ind w:left="3255" w:hanging="180"/>
      </w:pPr>
      <w:rPr/>
    </w:lvl>
    <w:lvl w:ilvl="3">
      <w:start w:val="1"/>
      <w:numFmt w:val="decimal"/>
      <w:lvlText w:val="%4."/>
      <w:lvlJc w:val="left"/>
      <w:pPr>
        <w:ind w:left="3975" w:hanging="360"/>
      </w:pPr>
      <w:rPr/>
    </w:lvl>
    <w:lvl w:ilvl="4">
      <w:start w:val="1"/>
      <w:numFmt w:val="lowerLetter"/>
      <w:lvlText w:val="%5."/>
      <w:lvlJc w:val="left"/>
      <w:pPr>
        <w:ind w:left="4695" w:hanging="360"/>
      </w:pPr>
      <w:rPr/>
    </w:lvl>
    <w:lvl w:ilvl="5">
      <w:start w:val="1"/>
      <w:numFmt w:val="lowerRoman"/>
      <w:lvlText w:val="%6."/>
      <w:lvlJc w:val="right"/>
      <w:pPr>
        <w:ind w:left="5415" w:hanging="180"/>
      </w:pPr>
      <w:rPr/>
    </w:lvl>
    <w:lvl w:ilvl="6">
      <w:start w:val="1"/>
      <w:numFmt w:val="decimal"/>
      <w:lvlText w:val="%7."/>
      <w:lvlJc w:val="left"/>
      <w:pPr>
        <w:ind w:left="6135" w:hanging="360"/>
      </w:pPr>
      <w:rPr/>
    </w:lvl>
    <w:lvl w:ilvl="7">
      <w:start w:val="1"/>
      <w:numFmt w:val="lowerLetter"/>
      <w:lvlText w:val="%8."/>
      <w:lvlJc w:val="left"/>
      <w:pPr>
        <w:ind w:left="6855" w:hanging="360"/>
      </w:pPr>
      <w:rPr/>
    </w:lvl>
    <w:lvl w:ilvl="8">
      <w:start w:val="1"/>
      <w:numFmt w:val="lowerRoman"/>
      <w:lvlText w:val="%9."/>
      <w:lvlJc w:val="right"/>
      <w:pPr>
        <w:ind w:left="7575" w:hanging="180"/>
      </w:pPr>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snsoydan@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kkarademir@gmail.com" TargetMode="External"/><Relationship Id="rId8" Type="http://schemas.openxmlformats.org/officeDocument/2006/relationships/hyperlink" Target="mailto:akkarademi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